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6D8CE813" w:rsidR="00FA0D5C" w:rsidRPr="00F470D6" w:rsidRDefault="00B627C5" w:rsidP="00FA0D5C">
      <w:pPr>
        <w:jc w:val="center"/>
        <w:rPr>
          <w:sz w:val="40"/>
          <w:szCs w:val="40"/>
          <w:lang w:val="en-GB"/>
        </w:rPr>
      </w:pPr>
      <w:r w:rsidRPr="00F470D6">
        <w:rPr>
          <w:sz w:val="40"/>
          <w:szCs w:val="40"/>
          <w:lang w:val="en-GB"/>
        </w:rPr>
        <w:t>Organic Field Event</w:t>
      </w:r>
      <w:r w:rsidR="00FA0D5C" w:rsidRPr="00F470D6">
        <w:rPr>
          <w:sz w:val="40"/>
          <w:szCs w:val="40"/>
          <w:lang w:val="en-GB"/>
        </w:rPr>
        <w:t xml:space="preserve"> 2024 </w:t>
      </w:r>
    </w:p>
    <w:p w14:paraId="4CA6F0BC" w14:textId="77777777" w:rsidR="00B627C5" w:rsidRPr="00F470D6" w:rsidRDefault="00B627C5" w:rsidP="00FA0D5C">
      <w:pPr>
        <w:jc w:val="center"/>
        <w:rPr>
          <w:sz w:val="40"/>
          <w:szCs w:val="40"/>
          <w:lang w:val="en-GB"/>
        </w:rPr>
      </w:pPr>
    </w:p>
    <w:p w14:paraId="64642BE0" w14:textId="2171DBC1" w:rsidR="00B627C5" w:rsidRPr="00F470D6" w:rsidRDefault="00B627C5" w:rsidP="00B627C5">
      <w:pPr>
        <w:rPr>
          <w:b/>
          <w:bCs/>
          <w:sz w:val="36"/>
          <w:szCs w:val="36"/>
          <w:lang w:val="en-GB"/>
        </w:rPr>
      </w:pPr>
      <w:r w:rsidRPr="00F470D6">
        <w:rPr>
          <w:b/>
          <w:bCs/>
          <w:sz w:val="36"/>
          <w:szCs w:val="36"/>
          <w:lang w:val="en-GB"/>
        </w:rPr>
        <w:t>Order form for</w:t>
      </w:r>
      <w:r w:rsidRPr="00F470D6">
        <w:rPr>
          <w:b/>
          <w:bCs/>
          <w:sz w:val="36"/>
          <w:szCs w:val="36"/>
          <w:lang w:val="en-GB"/>
        </w:rPr>
        <w:t xml:space="preserve"> </w:t>
      </w:r>
      <w:r w:rsidRPr="00F470D6">
        <w:rPr>
          <w:b/>
          <w:bCs/>
          <w:sz w:val="36"/>
          <w:szCs w:val="36"/>
          <w:lang w:val="en-GB"/>
        </w:rPr>
        <w:t>plot</w:t>
      </w:r>
      <w:r w:rsidRPr="00F470D6">
        <w:rPr>
          <w:b/>
          <w:bCs/>
          <w:sz w:val="36"/>
          <w:szCs w:val="36"/>
          <w:lang w:val="en-GB"/>
        </w:rPr>
        <w:t>(s) in machine</w:t>
      </w:r>
      <w:r w:rsidRPr="00F470D6">
        <w:rPr>
          <w:b/>
          <w:bCs/>
          <w:sz w:val="36"/>
          <w:szCs w:val="36"/>
          <w:lang w:val="en-GB"/>
        </w:rPr>
        <w:t>ry</w:t>
      </w:r>
      <w:r w:rsidRPr="00F470D6">
        <w:rPr>
          <w:b/>
          <w:bCs/>
          <w:sz w:val="36"/>
          <w:szCs w:val="36"/>
          <w:lang w:val="en-GB"/>
        </w:rPr>
        <w:t xml:space="preserve"> exhibition </w:t>
      </w:r>
      <w:r w:rsidRPr="00F470D6">
        <w:rPr>
          <w:b/>
          <w:bCs/>
          <w:sz w:val="36"/>
          <w:szCs w:val="36"/>
          <w:lang w:val="en-GB"/>
        </w:rPr>
        <w:t>area</w:t>
      </w:r>
    </w:p>
    <w:p w14:paraId="3A52907D" w14:textId="5C1EBACC" w:rsidR="00B627C5" w:rsidRPr="00F470D6" w:rsidRDefault="006C58AE" w:rsidP="00B627C5">
      <w:pPr>
        <w:rPr>
          <w:sz w:val="24"/>
          <w:szCs w:val="24"/>
          <w:lang w:val="en-GB"/>
        </w:rPr>
      </w:pPr>
      <w:r w:rsidRPr="00F470D6">
        <w:rPr>
          <w:sz w:val="24"/>
          <w:szCs w:val="24"/>
          <w:lang w:val="en-GB"/>
        </w:rPr>
        <w:t xml:space="preserve">Organic Field Event </w:t>
      </w:r>
      <w:r w:rsidRPr="00F470D6">
        <w:rPr>
          <w:sz w:val="24"/>
          <w:szCs w:val="24"/>
          <w:lang w:val="en-GB"/>
        </w:rPr>
        <w:t xml:space="preserve">2024 </w:t>
      </w:r>
      <w:r w:rsidRPr="00F470D6">
        <w:rPr>
          <w:sz w:val="24"/>
          <w:szCs w:val="24"/>
          <w:lang w:val="en-GB"/>
        </w:rPr>
        <w:t xml:space="preserve">is arranged in collaboration between The Innovation </w:t>
      </w:r>
      <w:r w:rsidRPr="00F470D6">
        <w:rPr>
          <w:sz w:val="24"/>
          <w:szCs w:val="24"/>
          <w:lang w:val="en-GB"/>
        </w:rPr>
        <w:t>Centre</w:t>
      </w:r>
      <w:r w:rsidRPr="00F470D6">
        <w:rPr>
          <w:sz w:val="24"/>
          <w:szCs w:val="24"/>
          <w:lang w:val="en-GB"/>
        </w:rPr>
        <w:t xml:space="preserve"> for Organic Farming, </w:t>
      </w:r>
      <w:r w:rsidRPr="00F470D6">
        <w:rPr>
          <w:sz w:val="24"/>
          <w:szCs w:val="24"/>
          <w:lang w:val="en-GB"/>
        </w:rPr>
        <w:t xml:space="preserve">The </w:t>
      </w:r>
      <w:r w:rsidRPr="00F470D6">
        <w:rPr>
          <w:sz w:val="24"/>
          <w:szCs w:val="24"/>
          <w:lang w:val="en-GB"/>
        </w:rPr>
        <w:t xml:space="preserve">Danish Agriculture &amp; Food Council, Organic Denmark, Danish advisory </w:t>
      </w:r>
      <w:r w:rsidR="00BC35ED" w:rsidRPr="00F470D6">
        <w:rPr>
          <w:sz w:val="24"/>
          <w:szCs w:val="24"/>
          <w:lang w:val="en-GB"/>
        </w:rPr>
        <w:t>centres</w:t>
      </w:r>
      <w:r w:rsidRPr="00F470D6">
        <w:rPr>
          <w:sz w:val="24"/>
          <w:szCs w:val="24"/>
          <w:lang w:val="en-GB"/>
        </w:rPr>
        <w:t xml:space="preserve"> and ICROFS. </w:t>
      </w:r>
      <w:r w:rsidR="00BC35ED" w:rsidRPr="00F470D6">
        <w:rPr>
          <w:sz w:val="24"/>
          <w:szCs w:val="24"/>
          <w:lang w:val="en-GB"/>
        </w:rPr>
        <w:t xml:space="preserve">Organic Field Event will take place </w:t>
      </w:r>
      <w:r w:rsidR="00B627C5" w:rsidRPr="00F470D6">
        <w:rPr>
          <w:sz w:val="24"/>
          <w:szCs w:val="24"/>
          <w:lang w:val="en-GB"/>
        </w:rPr>
        <w:t>12</w:t>
      </w:r>
      <w:r w:rsidR="00BC35ED" w:rsidRPr="00F470D6">
        <w:rPr>
          <w:sz w:val="24"/>
          <w:szCs w:val="24"/>
          <w:lang w:val="en-GB"/>
        </w:rPr>
        <w:t>.</w:t>
      </w:r>
      <w:r w:rsidR="00B627C5" w:rsidRPr="00F470D6">
        <w:rPr>
          <w:sz w:val="24"/>
          <w:szCs w:val="24"/>
          <w:lang w:val="en-GB"/>
        </w:rPr>
        <w:t xml:space="preserve"> June 2024 at </w:t>
      </w:r>
      <w:r w:rsidR="00BC35ED" w:rsidRPr="00F470D6">
        <w:rPr>
          <w:sz w:val="24"/>
          <w:szCs w:val="24"/>
          <w:lang w:val="en-GB"/>
        </w:rPr>
        <w:t>0</w:t>
      </w:r>
      <w:r w:rsidR="00B627C5" w:rsidRPr="00F470D6">
        <w:rPr>
          <w:sz w:val="24"/>
          <w:szCs w:val="24"/>
          <w:lang w:val="en-GB"/>
        </w:rPr>
        <w:t>9</w:t>
      </w:r>
      <w:r w:rsidR="00BC35ED" w:rsidRPr="00F470D6">
        <w:rPr>
          <w:sz w:val="24"/>
          <w:szCs w:val="24"/>
          <w:lang w:val="en-GB"/>
        </w:rPr>
        <w:t xml:space="preserve">.00 – </w:t>
      </w:r>
      <w:r w:rsidR="00B627C5" w:rsidRPr="00F470D6">
        <w:rPr>
          <w:sz w:val="24"/>
          <w:szCs w:val="24"/>
          <w:lang w:val="en-GB"/>
        </w:rPr>
        <w:t>18</w:t>
      </w:r>
      <w:r w:rsidR="00BC35ED" w:rsidRPr="00F470D6">
        <w:rPr>
          <w:sz w:val="24"/>
          <w:szCs w:val="24"/>
          <w:lang w:val="en-GB"/>
        </w:rPr>
        <w:t>.00</w:t>
      </w:r>
      <w:r w:rsidR="00B627C5" w:rsidRPr="00F470D6">
        <w:rPr>
          <w:sz w:val="24"/>
          <w:szCs w:val="24"/>
          <w:lang w:val="en-GB"/>
        </w:rPr>
        <w:t xml:space="preserve"> </w:t>
      </w:r>
      <w:r w:rsidR="00BC35ED" w:rsidRPr="00F470D6">
        <w:rPr>
          <w:sz w:val="24"/>
          <w:szCs w:val="24"/>
          <w:lang w:val="en-GB"/>
        </w:rPr>
        <w:t xml:space="preserve">and will be hosted by </w:t>
      </w:r>
      <w:r w:rsidR="00B627C5" w:rsidRPr="00F470D6">
        <w:rPr>
          <w:sz w:val="24"/>
          <w:szCs w:val="24"/>
          <w:lang w:val="en-GB"/>
        </w:rPr>
        <w:t xml:space="preserve">Henrik Jessen, </w:t>
      </w:r>
      <w:proofErr w:type="spellStart"/>
      <w:r w:rsidR="00BC35ED" w:rsidRPr="00F470D6">
        <w:rPr>
          <w:sz w:val="24"/>
          <w:szCs w:val="24"/>
          <w:lang w:val="en-GB"/>
        </w:rPr>
        <w:t>Vestergade</w:t>
      </w:r>
      <w:proofErr w:type="spellEnd"/>
      <w:r w:rsidR="00BC35ED" w:rsidRPr="00F470D6">
        <w:rPr>
          <w:sz w:val="24"/>
          <w:szCs w:val="24"/>
          <w:lang w:val="en-GB"/>
        </w:rPr>
        <w:t xml:space="preserve"> 112, 6051 Almind, Denmark.</w:t>
      </w:r>
    </w:p>
    <w:p w14:paraId="0C7DE627" w14:textId="77777777" w:rsidR="00B627C5" w:rsidRPr="00F470D6" w:rsidRDefault="00B627C5" w:rsidP="00B627C5">
      <w:pPr>
        <w:rPr>
          <w:sz w:val="24"/>
          <w:szCs w:val="24"/>
          <w:lang w:val="en-GB"/>
        </w:rPr>
      </w:pPr>
    </w:p>
    <w:p w14:paraId="5CF8A41F" w14:textId="77777777" w:rsidR="00165CA8" w:rsidRPr="00F470D6" w:rsidRDefault="009F4B7C" w:rsidP="009F3ECB">
      <w:pPr>
        <w:rPr>
          <w:sz w:val="24"/>
          <w:szCs w:val="24"/>
          <w:lang w:val="en-GB"/>
        </w:rPr>
      </w:pPr>
      <w:r w:rsidRPr="00F470D6">
        <w:rPr>
          <w:sz w:val="24"/>
          <w:szCs w:val="24"/>
          <w:lang w:val="en-GB"/>
        </w:rPr>
        <w:t>In th</w:t>
      </w:r>
      <w:r w:rsidR="00BC35ED" w:rsidRPr="00F470D6">
        <w:rPr>
          <w:sz w:val="24"/>
          <w:szCs w:val="24"/>
          <w:lang w:val="en-GB"/>
        </w:rPr>
        <w:t xml:space="preserve">e </w:t>
      </w:r>
      <w:r w:rsidRPr="00F470D6">
        <w:rPr>
          <w:sz w:val="24"/>
          <w:szCs w:val="24"/>
          <w:lang w:val="en-GB"/>
        </w:rPr>
        <w:t xml:space="preserve">machinery exhibition area, it will be </w:t>
      </w:r>
      <w:r w:rsidR="00B627C5" w:rsidRPr="00F470D6">
        <w:rPr>
          <w:sz w:val="24"/>
          <w:szCs w:val="24"/>
          <w:lang w:val="en-GB"/>
        </w:rPr>
        <w:t xml:space="preserve">possible to rent plots </w:t>
      </w:r>
      <w:r w:rsidRPr="00F470D6">
        <w:rPr>
          <w:sz w:val="24"/>
          <w:szCs w:val="24"/>
          <w:lang w:val="en-GB"/>
        </w:rPr>
        <w:t xml:space="preserve">which are </w:t>
      </w:r>
      <w:r w:rsidR="00B627C5" w:rsidRPr="00F470D6">
        <w:rPr>
          <w:sz w:val="24"/>
          <w:szCs w:val="24"/>
          <w:lang w:val="en-GB"/>
        </w:rPr>
        <w:t xml:space="preserve">12 meters </w:t>
      </w:r>
      <w:r w:rsidRPr="00F470D6">
        <w:rPr>
          <w:sz w:val="24"/>
          <w:szCs w:val="24"/>
          <w:lang w:val="en-GB"/>
        </w:rPr>
        <w:t xml:space="preserve">wide and </w:t>
      </w:r>
      <w:r w:rsidR="00B627C5" w:rsidRPr="00F470D6">
        <w:rPr>
          <w:sz w:val="24"/>
          <w:szCs w:val="24"/>
          <w:lang w:val="en-GB"/>
        </w:rPr>
        <w:t xml:space="preserve">80 meters </w:t>
      </w:r>
      <w:r w:rsidRPr="00F470D6">
        <w:rPr>
          <w:sz w:val="24"/>
          <w:szCs w:val="24"/>
          <w:lang w:val="en-GB"/>
        </w:rPr>
        <w:t>long</w:t>
      </w:r>
      <w:r w:rsidR="00651ECF" w:rsidRPr="00F470D6">
        <w:rPr>
          <w:sz w:val="24"/>
          <w:szCs w:val="24"/>
          <w:lang w:val="en-GB"/>
        </w:rPr>
        <w:t>. In the area</w:t>
      </w:r>
      <w:r w:rsidR="00271698" w:rsidRPr="00F470D6">
        <w:rPr>
          <w:sz w:val="24"/>
          <w:szCs w:val="24"/>
          <w:lang w:val="en-GB"/>
        </w:rPr>
        <w:t>, machines and equipment will be on display and demonstrated in motion at selected times during the day</w:t>
      </w:r>
      <w:r w:rsidR="00FD5226" w:rsidRPr="00F470D6">
        <w:rPr>
          <w:sz w:val="24"/>
          <w:szCs w:val="24"/>
          <w:lang w:val="en-GB"/>
        </w:rPr>
        <w:t xml:space="preserve">, minimally two times. </w:t>
      </w:r>
      <w:r w:rsidR="009F3ECB" w:rsidRPr="00F470D6">
        <w:rPr>
          <w:sz w:val="24"/>
          <w:szCs w:val="24"/>
          <w:lang w:val="en-GB"/>
        </w:rPr>
        <w:t xml:space="preserve">Details on the demonstration will appear in the program. Spring barley will be sown at the end of May / beginning of </w:t>
      </w:r>
      <w:r w:rsidR="009F3ECB" w:rsidRPr="00F470D6">
        <w:rPr>
          <w:sz w:val="24"/>
          <w:szCs w:val="24"/>
          <w:lang w:val="en-GB"/>
        </w:rPr>
        <w:t xml:space="preserve">June at </w:t>
      </w:r>
      <w:r w:rsidR="004B6E8E" w:rsidRPr="00F470D6">
        <w:rPr>
          <w:sz w:val="24"/>
          <w:szCs w:val="24"/>
          <w:lang w:val="en-GB"/>
        </w:rPr>
        <w:t>12.5 cm row spacing</w:t>
      </w:r>
      <w:r w:rsidR="009F3ECB" w:rsidRPr="00F470D6">
        <w:rPr>
          <w:sz w:val="24"/>
          <w:szCs w:val="24"/>
          <w:lang w:val="en-GB"/>
        </w:rPr>
        <w:t xml:space="preserve">. </w:t>
      </w:r>
      <w:r w:rsidR="008B2ABA" w:rsidRPr="00F470D6">
        <w:rPr>
          <w:sz w:val="24"/>
          <w:szCs w:val="24"/>
          <w:lang w:val="en-GB"/>
        </w:rPr>
        <w:t xml:space="preserve">A different crop or row spacing can be arranged but only by </w:t>
      </w:r>
      <w:r w:rsidR="009F3ECB" w:rsidRPr="00F470D6">
        <w:rPr>
          <w:sz w:val="24"/>
          <w:szCs w:val="24"/>
          <w:lang w:val="en-GB"/>
        </w:rPr>
        <w:t xml:space="preserve">agreement with the </w:t>
      </w:r>
      <w:r w:rsidR="008B2ABA" w:rsidRPr="00F470D6">
        <w:rPr>
          <w:sz w:val="24"/>
          <w:szCs w:val="24"/>
          <w:lang w:val="en-GB"/>
        </w:rPr>
        <w:t xml:space="preserve">organising team. Contact </w:t>
      </w:r>
      <w:r w:rsidR="009F3ECB" w:rsidRPr="00F470D6">
        <w:rPr>
          <w:sz w:val="24"/>
          <w:szCs w:val="24"/>
          <w:lang w:val="en-GB"/>
        </w:rPr>
        <w:t xml:space="preserve">Lars Egelund Olsen tel.: 40622565 or </w:t>
      </w:r>
      <w:hyperlink r:id="rId4" w:history="1">
        <w:r w:rsidR="004B6E8E" w:rsidRPr="00F470D6">
          <w:rPr>
            <w:rStyle w:val="Hyperlink"/>
            <w:sz w:val="24"/>
            <w:szCs w:val="24"/>
            <w:lang w:val="en-GB"/>
          </w:rPr>
          <w:t>lols@icoel.dk</w:t>
        </w:r>
      </w:hyperlink>
      <w:r w:rsidR="008B2ABA" w:rsidRPr="00F470D6">
        <w:rPr>
          <w:sz w:val="24"/>
          <w:szCs w:val="24"/>
          <w:lang w:val="en-GB"/>
        </w:rPr>
        <w:t>. All a</w:t>
      </w:r>
      <w:r w:rsidR="009F3ECB" w:rsidRPr="00F470D6">
        <w:rPr>
          <w:sz w:val="24"/>
          <w:szCs w:val="24"/>
          <w:lang w:val="en-GB"/>
        </w:rPr>
        <w:t>greement</w:t>
      </w:r>
      <w:r w:rsidR="008B2ABA" w:rsidRPr="00F470D6">
        <w:rPr>
          <w:sz w:val="24"/>
          <w:szCs w:val="24"/>
          <w:lang w:val="en-GB"/>
        </w:rPr>
        <w:t>s</w:t>
      </w:r>
      <w:r w:rsidR="009F3ECB" w:rsidRPr="00F470D6">
        <w:rPr>
          <w:sz w:val="24"/>
          <w:szCs w:val="24"/>
          <w:lang w:val="en-GB"/>
        </w:rPr>
        <w:t xml:space="preserve"> must be </w:t>
      </w:r>
      <w:r w:rsidR="00E2433C" w:rsidRPr="00F470D6">
        <w:rPr>
          <w:sz w:val="24"/>
          <w:szCs w:val="24"/>
          <w:lang w:val="en-GB"/>
        </w:rPr>
        <w:t>made</w:t>
      </w:r>
      <w:r w:rsidR="009F3ECB" w:rsidRPr="00F470D6">
        <w:rPr>
          <w:sz w:val="24"/>
          <w:szCs w:val="24"/>
          <w:lang w:val="en-GB"/>
        </w:rPr>
        <w:t xml:space="preserve"> by 1 March</w:t>
      </w:r>
      <w:r w:rsidR="008B2ABA" w:rsidRPr="00F470D6">
        <w:rPr>
          <w:sz w:val="24"/>
          <w:szCs w:val="24"/>
          <w:lang w:val="en-GB"/>
        </w:rPr>
        <w:t xml:space="preserve">. </w:t>
      </w:r>
      <w:r w:rsidR="009F3ECB" w:rsidRPr="00F470D6">
        <w:rPr>
          <w:sz w:val="24"/>
          <w:szCs w:val="24"/>
          <w:lang w:val="en-GB"/>
        </w:rPr>
        <w:t xml:space="preserve">At the end of the plot </w:t>
      </w:r>
      <w:r w:rsidR="009263F4" w:rsidRPr="00F470D6">
        <w:rPr>
          <w:sz w:val="24"/>
          <w:szCs w:val="24"/>
          <w:lang w:val="en-GB"/>
        </w:rPr>
        <w:t xml:space="preserve">in the </w:t>
      </w:r>
      <w:r w:rsidR="009F3ECB" w:rsidRPr="00F470D6">
        <w:rPr>
          <w:sz w:val="24"/>
          <w:szCs w:val="24"/>
          <w:lang w:val="en-GB"/>
        </w:rPr>
        <w:t xml:space="preserve">designated area closest to the </w:t>
      </w:r>
      <w:r w:rsidR="00C35B9E" w:rsidRPr="00F470D6">
        <w:rPr>
          <w:sz w:val="24"/>
          <w:szCs w:val="24"/>
          <w:lang w:val="en-GB"/>
        </w:rPr>
        <w:t xml:space="preserve">emergency road </w:t>
      </w:r>
      <w:r w:rsidR="009F3ECB" w:rsidRPr="00F470D6">
        <w:rPr>
          <w:sz w:val="24"/>
          <w:szCs w:val="24"/>
          <w:lang w:val="en-GB"/>
        </w:rPr>
        <w:t>from the parking lot to the exhibition</w:t>
      </w:r>
      <w:r w:rsidR="00C35B9E" w:rsidRPr="00F470D6">
        <w:rPr>
          <w:sz w:val="24"/>
          <w:szCs w:val="24"/>
          <w:lang w:val="en-GB"/>
        </w:rPr>
        <w:t xml:space="preserve"> area</w:t>
      </w:r>
      <w:r w:rsidR="009F3ECB" w:rsidRPr="00F470D6">
        <w:rPr>
          <w:sz w:val="24"/>
          <w:szCs w:val="24"/>
          <w:lang w:val="en-GB"/>
        </w:rPr>
        <w:t>, it will be possible to set up a pavilion (must be fire</w:t>
      </w:r>
      <w:r w:rsidR="00C35B9E" w:rsidRPr="00F470D6">
        <w:rPr>
          <w:sz w:val="24"/>
          <w:szCs w:val="24"/>
          <w:lang w:val="en-GB"/>
        </w:rPr>
        <w:t>-</w:t>
      </w:r>
      <w:r w:rsidR="009F3ECB" w:rsidRPr="00F470D6">
        <w:rPr>
          <w:sz w:val="24"/>
          <w:szCs w:val="24"/>
          <w:lang w:val="en-GB"/>
        </w:rPr>
        <w:t xml:space="preserve">approved) or other form of exhibition vehicle, e.g. </w:t>
      </w:r>
      <w:r w:rsidR="00C35B9E" w:rsidRPr="00F470D6">
        <w:rPr>
          <w:sz w:val="24"/>
          <w:szCs w:val="24"/>
          <w:lang w:val="en-GB"/>
        </w:rPr>
        <w:t xml:space="preserve">a </w:t>
      </w:r>
      <w:r w:rsidR="009F3ECB" w:rsidRPr="00F470D6">
        <w:rPr>
          <w:sz w:val="24"/>
          <w:szCs w:val="24"/>
          <w:lang w:val="en-GB"/>
        </w:rPr>
        <w:t xml:space="preserve">caravan or </w:t>
      </w:r>
      <w:r w:rsidR="00C35B9E" w:rsidRPr="00F470D6">
        <w:rPr>
          <w:sz w:val="24"/>
          <w:szCs w:val="24"/>
          <w:lang w:val="en-GB"/>
        </w:rPr>
        <w:t xml:space="preserve">a </w:t>
      </w:r>
      <w:r w:rsidR="009F3ECB" w:rsidRPr="00F470D6">
        <w:rPr>
          <w:sz w:val="24"/>
          <w:szCs w:val="24"/>
          <w:lang w:val="en-GB"/>
        </w:rPr>
        <w:t>trailer. This is included in the rent, which is DKK 6,000 + VAT per parcel.</w:t>
      </w:r>
      <w:r w:rsidR="00B41C6E" w:rsidRPr="00F470D6">
        <w:rPr>
          <w:sz w:val="24"/>
          <w:szCs w:val="24"/>
          <w:lang w:val="en-GB"/>
        </w:rPr>
        <w:t xml:space="preserve"> </w:t>
      </w:r>
      <w:r w:rsidR="009F3ECB" w:rsidRPr="00F470D6">
        <w:rPr>
          <w:sz w:val="24"/>
          <w:szCs w:val="24"/>
          <w:lang w:val="en-GB"/>
        </w:rPr>
        <w:t xml:space="preserve">Rent of an approved pavilion and </w:t>
      </w:r>
      <w:r w:rsidR="00C35B9E" w:rsidRPr="00F470D6">
        <w:rPr>
          <w:sz w:val="24"/>
          <w:szCs w:val="24"/>
          <w:lang w:val="en-GB"/>
        </w:rPr>
        <w:t>power supply, if needed,</w:t>
      </w:r>
      <w:r w:rsidR="009F3ECB" w:rsidRPr="00F470D6">
        <w:rPr>
          <w:sz w:val="24"/>
          <w:szCs w:val="24"/>
          <w:lang w:val="en-GB"/>
        </w:rPr>
        <w:t xml:space="preserve"> </w:t>
      </w:r>
      <w:r w:rsidR="00B41C6E" w:rsidRPr="00F470D6">
        <w:rPr>
          <w:sz w:val="24"/>
          <w:szCs w:val="24"/>
          <w:lang w:val="en-GB"/>
        </w:rPr>
        <w:t xml:space="preserve">must be ordered separately at an additional price. </w:t>
      </w:r>
    </w:p>
    <w:p w14:paraId="75EBC592" w14:textId="77777777" w:rsidR="00165CA8" w:rsidRPr="00F470D6" w:rsidRDefault="00165CA8" w:rsidP="009F3ECB">
      <w:pPr>
        <w:rPr>
          <w:sz w:val="24"/>
          <w:szCs w:val="24"/>
          <w:lang w:val="en-GB"/>
        </w:rPr>
      </w:pPr>
    </w:p>
    <w:p w14:paraId="519DB13F" w14:textId="49BD156D" w:rsidR="009F3ECB" w:rsidRPr="00F470D6" w:rsidRDefault="00B41C6E" w:rsidP="009F3ECB">
      <w:pPr>
        <w:rPr>
          <w:sz w:val="24"/>
          <w:szCs w:val="24"/>
          <w:lang w:val="en-GB"/>
        </w:rPr>
      </w:pPr>
      <w:r w:rsidRPr="00F470D6">
        <w:rPr>
          <w:sz w:val="24"/>
          <w:szCs w:val="24"/>
          <w:lang w:val="en-GB"/>
        </w:rPr>
        <w:t>Further</w:t>
      </w:r>
      <w:r w:rsidR="009F3ECB" w:rsidRPr="00F470D6">
        <w:rPr>
          <w:sz w:val="24"/>
          <w:szCs w:val="24"/>
          <w:lang w:val="en-GB"/>
        </w:rPr>
        <w:t xml:space="preserve"> information </w:t>
      </w:r>
      <w:r w:rsidRPr="00F470D6">
        <w:rPr>
          <w:sz w:val="24"/>
          <w:szCs w:val="24"/>
          <w:lang w:val="en-GB"/>
        </w:rPr>
        <w:t xml:space="preserve">can be found in the </w:t>
      </w:r>
      <w:r w:rsidR="009F3ECB" w:rsidRPr="00F470D6">
        <w:rPr>
          <w:sz w:val="24"/>
          <w:szCs w:val="24"/>
          <w:lang w:val="en-GB"/>
        </w:rPr>
        <w:t>exhibitor guide</w:t>
      </w:r>
      <w:r w:rsidRPr="00F470D6">
        <w:rPr>
          <w:sz w:val="24"/>
          <w:szCs w:val="24"/>
          <w:lang w:val="en-GB"/>
        </w:rPr>
        <w:t xml:space="preserve"> at </w:t>
      </w:r>
      <w:r w:rsidRPr="00F470D6">
        <w:rPr>
          <w:sz w:val="24"/>
          <w:szCs w:val="24"/>
          <w:u w:val="single"/>
          <w:lang w:val="en-GB"/>
        </w:rPr>
        <w:t>okomarkdag.dk/</w:t>
      </w:r>
      <w:proofErr w:type="spellStart"/>
      <w:r w:rsidRPr="00F470D6">
        <w:rPr>
          <w:sz w:val="24"/>
          <w:szCs w:val="24"/>
          <w:u w:val="single"/>
          <w:lang w:val="en-GB"/>
        </w:rPr>
        <w:t>en</w:t>
      </w:r>
      <w:proofErr w:type="spellEnd"/>
      <w:r w:rsidRPr="00F470D6">
        <w:rPr>
          <w:sz w:val="24"/>
          <w:szCs w:val="24"/>
          <w:u w:val="single"/>
          <w:lang w:val="en-GB"/>
        </w:rPr>
        <w:t>/machinery-exhibition</w:t>
      </w:r>
      <w:r w:rsidR="00F63DEB" w:rsidRPr="00F470D6">
        <w:rPr>
          <w:sz w:val="24"/>
          <w:szCs w:val="24"/>
          <w:u w:val="single"/>
          <w:lang w:val="en-GB"/>
        </w:rPr>
        <w:t>.</w:t>
      </w:r>
      <w:r w:rsidRPr="00F470D6">
        <w:rPr>
          <w:sz w:val="24"/>
          <w:szCs w:val="24"/>
          <w:lang w:val="en-GB"/>
        </w:rPr>
        <w:t xml:space="preserve"> </w:t>
      </w:r>
    </w:p>
    <w:p w14:paraId="1F3EA65F" w14:textId="77777777" w:rsidR="00271698" w:rsidRPr="00F470D6" w:rsidRDefault="00271698" w:rsidP="00B627C5">
      <w:pPr>
        <w:rPr>
          <w:sz w:val="24"/>
          <w:szCs w:val="24"/>
          <w:lang w:val="en-GB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472"/>
        <w:gridCol w:w="4182"/>
      </w:tblGrid>
      <w:tr w:rsidR="00092373" w:rsidRPr="00F470D6" w14:paraId="296E667C" w14:textId="77777777" w:rsidTr="00092373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968ED8F" w14:textId="1BABDB28" w:rsidR="00092373" w:rsidRPr="00F470D6" w:rsidRDefault="00F63DEB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b/>
                <w:bCs/>
                <w:sz w:val="24"/>
                <w:szCs w:val="24"/>
                <w:lang w:val="en-GB"/>
              </w:rPr>
              <w:t>Order form</w:t>
            </w:r>
          </w:p>
        </w:tc>
      </w:tr>
      <w:tr w:rsidR="00503D89" w:rsidRPr="00F470D6" w14:paraId="0AD1521E" w14:textId="77777777" w:rsidTr="00F63DEB">
        <w:tc>
          <w:tcPr>
            <w:tcW w:w="1271" w:type="dxa"/>
          </w:tcPr>
          <w:p w14:paraId="6CAB6BCE" w14:textId="5CAD321B" w:rsidR="00503D89" w:rsidRPr="00F470D6" w:rsidRDefault="00F63DEB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Number of plots:</w:t>
            </w:r>
          </w:p>
        </w:tc>
        <w:tc>
          <w:tcPr>
            <w:tcW w:w="709" w:type="dxa"/>
          </w:tcPr>
          <w:p w14:paraId="0F4451E1" w14:textId="77777777" w:rsidR="00503D89" w:rsidRPr="00F470D6" w:rsidRDefault="00503D89" w:rsidP="003C05FF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753BBB8" w14:textId="77777777" w:rsidR="00503D89" w:rsidRPr="00F470D6" w:rsidRDefault="00503D89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72" w:type="dxa"/>
          </w:tcPr>
          <w:p w14:paraId="34A682E8" w14:textId="2ED628A3" w:rsidR="00F63DEB" w:rsidRPr="00F470D6" w:rsidRDefault="00D75A9B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 xml:space="preserve">12 x 80 m </w:t>
            </w:r>
            <w:r w:rsidR="00F63DEB" w:rsidRPr="00F470D6">
              <w:rPr>
                <w:sz w:val="24"/>
                <w:szCs w:val="24"/>
                <w:lang w:val="en-GB"/>
              </w:rPr>
              <w:t xml:space="preserve">plot in machinery exhibition </w:t>
            </w:r>
          </w:p>
          <w:p w14:paraId="51D56448" w14:textId="018DABD0" w:rsidR="00503D89" w:rsidRPr="00F470D6" w:rsidRDefault="00503D89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82" w:type="dxa"/>
          </w:tcPr>
          <w:p w14:paraId="54ECDB25" w14:textId="6CE3F6D0" w:rsidR="00643E52" w:rsidRPr="00F470D6" w:rsidRDefault="00F63DEB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 xml:space="preserve">Desired </w:t>
            </w:r>
            <w:r w:rsidR="00643E52" w:rsidRPr="00F470D6">
              <w:rPr>
                <w:sz w:val="24"/>
                <w:szCs w:val="24"/>
                <w:lang w:val="en-GB"/>
              </w:rPr>
              <w:t>plot A – Z</w:t>
            </w:r>
            <w:r w:rsidR="00165CA8" w:rsidRPr="00F470D6">
              <w:rPr>
                <w:sz w:val="24"/>
                <w:szCs w:val="24"/>
                <w:lang w:val="en-GB"/>
              </w:rPr>
              <w:t>, p</w:t>
            </w:r>
            <w:r w:rsidR="00643E52" w:rsidRPr="00F470D6">
              <w:rPr>
                <w:sz w:val="24"/>
                <w:szCs w:val="24"/>
                <w:lang w:val="en-GB"/>
              </w:rPr>
              <w:t>riority 1:</w:t>
            </w:r>
          </w:p>
          <w:p w14:paraId="32553B51" w14:textId="281C1AD7" w:rsidR="00503D89" w:rsidRPr="00F470D6" w:rsidRDefault="00643E52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Priority 2:</w:t>
            </w:r>
          </w:p>
        </w:tc>
      </w:tr>
    </w:tbl>
    <w:p w14:paraId="5007E3B6" w14:textId="77777777" w:rsidR="00FA0D5C" w:rsidRPr="00F470D6" w:rsidRDefault="00FA0D5C" w:rsidP="00D25BD1">
      <w:pPr>
        <w:rPr>
          <w:sz w:val="24"/>
          <w:szCs w:val="24"/>
          <w:lang w:val="en-GB"/>
        </w:rPr>
      </w:pPr>
    </w:p>
    <w:p w14:paraId="12A5B39C" w14:textId="0D04353E" w:rsidR="006965FD" w:rsidRPr="00F470D6" w:rsidRDefault="00165CA8" w:rsidP="006965FD">
      <w:pPr>
        <w:ind w:firstLine="142"/>
        <w:rPr>
          <w:sz w:val="24"/>
          <w:szCs w:val="24"/>
          <w:lang w:val="en-GB"/>
        </w:rPr>
      </w:pPr>
      <w:r w:rsidRPr="00F470D6">
        <w:rPr>
          <w:sz w:val="24"/>
          <w:szCs w:val="24"/>
          <w:lang w:val="en-GB"/>
        </w:rPr>
        <w:t>Company</w:t>
      </w:r>
      <w:r w:rsidR="006965FD" w:rsidRPr="00F470D6">
        <w:rPr>
          <w:sz w:val="24"/>
          <w:szCs w:val="24"/>
          <w:lang w:val="en-GB"/>
        </w:rPr>
        <w:t>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F470D6" w14:paraId="4593E393" w14:textId="77777777" w:rsidTr="00FA0D5C">
        <w:tc>
          <w:tcPr>
            <w:tcW w:w="9628" w:type="dxa"/>
          </w:tcPr>
          <w:p w14:paraId="024DDCBA" w14:textId="77777777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135BD8AB" w14:textId="47D1A920" w:rsidR="006965FD" w:rsidRPr="00F470D6" w:rsidRDefault="00165CA8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 xml:space="preserve">Contact </w:t>
            </w:r>
            <w:r w:rsidR="006965FD" w:rsidRPr="00F470D6">
              <w:rPr>
                <w:sz w:val="24"/>
                <w:szCs w:val="24"/>
                <w:lang w:val="en-GB"/>
              </w:rPr>
              <w:t>person:</w:t>
            </w:r>
          </w:p>
        </w:tc>
      </w:tr>
      <w:tr w:rsidR="00FA0D5C" w:rsidRPr="00F470D6" w14:paraId="505ABA04" w14:textId="77777777" w:rsidTr="00FA0D5C">
        <w:tc>
          <w:tcPr>
            <w:tcW w:w="9628" w:type="dxa"/>
          </w:tcPr>
          <w:p w14:paraId="564293B8" w14:textId="77777777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558E54DE" w14:textId="0A887C2D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CVR</w:t>
            </w:r>
            <w:r w:rsidR="00165CA8" w:rsidRPr="00F470D6">
              <w:rPr>
                <w:sz w:val="24"/>
                <w:szCs w:val="24"/>
                <w:lang w:val="en-GB"/>
              </w:rPr>
              <w:t xml:space="preserve"> /company number</w:t>
            </w:r>
            <w:r w:rsidRPr="00F470D6">
              <w:rPr>
                <w:sz w:val="24"/>
                <w:szCs w:val="24"/>
                <w:lang w:val="en-GB"/>
              </w:rPr>
              <w:t>:</w:t>
            </w:r>
          </w:p>
        </w:tc>
      </w:tr>
      <w:tr w:rsidR="00FA0D5C" w:rsidRPr="00F470D6" w14:paraId="45954BB0" w14:textId="77777777" w:rsidTr="00FA0D5C">
        <w:tc>
          <w:tcPr>
            <w:tcW w:w="9628" w:type="dxa"/>
          </w:tcPr>
          <w:p w14:paraId="032A0037" w14:textId="77777777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439EFE79" w14:textId="33ECF8E0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Ad</w:t>
            </w:r>
            <w:r w:rsidR="006D20A9">
              <w:rPr>
                <w:sz w:val="24"/>
                <w:szCs w:val="24"/>
                <w:lang w:val="en-GB"/>
              </w:rPr>
              <w:t>d</w:t>
            </w:r>
            <w:r w:rsidRPr="00F470D6">
              <w:rPr>
                <w:sz w:val="24"/>
                <w:szCs w:val="24"/>
                <w:lang w:val="en-GB"/>
              </w:rPr>
              <w:t xml:space="preserve">ress: </w:t>
            </w:r>
          </w:p>
        </w:tc>
      </w:tr>
      <w:tr w:rsidR="00FA0D5C" w:rsidRPr="00F470D6" w14:paraId="191B6B9E" w14:textId="77777777" w:rsidTr="00FA0D5C">
        <w:tc>
          <w:tcPr>
            <w:tcW w:w="9628" w:type="dxa"/>
          </w:tcPr>
          <w:p w14:paraId="12D66010" w14:textId="77777777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0B856FB7" w14:textId="194DB5CE" w:rsidR="006965FD" w:rsidRPr="00F470D6" w:rsidRDefault="00165CA8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 xml:space="preserve">Zip code and city: </w:t>
            </w:r>
          </w:p>
        </w:tc>
      </w:tr>
      <w:tr w:rsidR="00FA0D5C" w:rsidRPr="00F470D6" w14:paraId="271726F4" w14:textId="77777777" w:rsidTr="00FA0D5C">
        <w:tc>
          <w:tcPr>
            <w:tcW w:w="9628" w:type="dxa"/>
          </w:tcPr>
          <w:p w14:paraId="07133997" w14:textId="77777777" w:rsidR="006965FD" w:rsidRPr="00F470D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4BFC3F59" w14:textId="5AB773ED" w:rsidR="006965FD" w:rsidRPr="00F470D6" w:rsidRDefault="00165CA8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Invoice will be sent electronically to</w:t>
            </w:r>
            <w:r w:rsidR="006965FD" w:rsidRPr="00F470D6">
              <w:rPr>
                <w:sz w:val="24"/>
                <w:szCs w:val="24"/>
                <w:lang w:val="en-GB"/>
              </w:rPr>
              <w:t xml:space="preserve">: </w:t>
            </w:r>
          </w:p>
        </w:tc>
      </w:tr>
    </w:tbl>
    <w:p w14:paraId="283DB8E6" w14:textId="77777777" w:rsidR="00FA0D5C" w:rsidRPr="00F470D6" w:rsidRDefault="00FA0D5C" w:rsidP="00D25BD1">
      <w:pPr>
        <w:rPr>
          <w:sz w:val="24"/>
          <w:szCs w:val="24"/>
          <w:lang w:val="en-GB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13"/>
        <w:gridCol w:w="279"/>
        <w:gridCol w:w="4252"/>
      </w:tblGrid>
      <w:tr w:rsidR="00080042" w:rsidRPr="00F470D6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20B77A68" w:rsidR="00080042" w:rsidRPr="00F470D6" w:rsidRDefault="003C05FF" w:rsidP="00D25BD1">
            <w:pPr>
              <w:rPr>
                <w:sz w:val="24"/>
                <w:szCs w:val="24"/>
                <w:lang w:val="en-GB"/>
              </w:rPr>
            </w:pPr>
            <w:r w:rsidRPr="00F470D6">
              <w:rPr>
                <w:sz w:val="24"/>
                <w:szCs w:val="24"/>
                <w:lang w:val="en-GB"/>
              </w:rPr>
              <w:t>Dat</w:t>
            </w:r>
            <w:r w:rsidR="00165CA8" w:rsidRPr="00F470D6">
              <w:rPr>
                <w:sz w:val="24"/>
                <w:szCs w:val="24"/>
                <w:lang w:val="en-GB"/>
              </w:rPr>
              <w:t>e</w:t>
            </w:r>
            <w:r w:rsidRPr="00F470D6">
              <w:rPr>
                <w:sz w:val="24"/>
                <w:szCs w:val="24"/>
                <w:lang w:val="en-GB"/>
              </w:rPr>
              <w:t>:</w:t>
            </w:r>
          </w:p>
          <w:p w14:paraId="2D9C5E39" w14:textId="77777777" w:rsidR="003C05FF" w:rsidRPr="00F470D6" w:rsidRDefault="003C05FF" w:rsidP="00D25BD1">
            <w:pPr>
              <w:rPr>
                <w:sz w:val="24"/>
                <w:szCs w:val="24"/>
                <w:lang w:val="en-GB"/>
              </w:rPr>
            </w:pPr>
          </w:p>
          <w:p w14:paraId="6C486B6A" w14:textId="77777777" w:rsidR="003C05FF" w:rsidRPr="00F470D6" w:rsidRDefault="003C05FF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Pr="00F470D6" w:rsidRDefault="0008004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Pr="00F470D6" w:rsidRDefault="00080042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080042" w:rsidRPr="00F470D6" w14:paraId="69575362" w14:textId="77777777" w:rsidTr="00165CA8">
        <w:tc>
          <w:tcPr>
            <w:tcW w:w="4390" w:type="dxa"/>
            <w:tcBorders>
              <w:right w:val="nil"/>
            </w:tcBorders>
          </w:tcPr>
          <w:p w14:paraId="09FDFF0D" w14:textId="07BAF41E" w:rsidR="00080042" w:rsidRPr="00F470D6" w:rsidRDefault="00165CA8" w:rsidP="00D25BD1">
            <w:pPr>
              <w:rPr>
                <w:i/>
                <w:iCs/>
                <w:sz w:val="24"/>
                <w:szCs w:val="24"/>
                <w:lang w:val="en-GB"/>
              </w:rPr>
            </w:pPr>
            <w:r w:rsidRPr="00F470D6">
              <w:rPr>
                <w:i/>
                <w:iCs/>
                <w:sz w:val="24"/>
                <w:szCs w:val="24"/>
                <w:lang w:val="en-GB"/>
              </w:rPr>
              <w:t>Signature,</w:t>
            </w:r>
            <w:r w:rsidR="00080042" w:rsidRPr="00F470D6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F470D6">
              <w:rPr>
                <w:i/>
                <w:iCs/>
                <w:sz w:val="24"/>
                <w:szCs w:val="24"/>
                <w:lang w:val="en-GB"/>
              </w:rPr>
              <w:t>exhibitor</w:t>
            </w:r>
            <w:r w:rsidR="00080042" w:rsidRPr="00F470D6">
              <w:rPr>
                <w:i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F470D6" w:rsidRDefault="00080042" w:rsidP="00D25BD1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</w:tcPr>
          <w:p w14:paraId="3B19D6EF" w14:textId="6AF8CA2D" w:rsidR="00080042" w:rsidRPr="00F470D6" w:rsidRDefault="00080042" w:rsidP="00D25BD1">
            <w:pPr>
              <w:rPr>
                <w:i/>
                <w:iCs/>
                <w:sz w:val="24"/>
                <w:szCs w:val="24"/>
                <w:lang w:val="en-GB"/>
              </w:rPr>
            </w:pPr>
            <w:r w:rsidRPr="00F470D6">
              <w:rPr>
                <w:i/>
                <w:iCs/>
                <w:sz w:val="24"/>
                <w:szCs w:val="24"/>
                <w:lang w:val="en-GB"/>
              </w:rPr>
              <w:t>For</w:t>
            </w:r>
            <w:r w:rsidR="00165CA8" w:rsidRPr="00F470D6">
              <w:rPr>
                <w:i/>
                <w:iCs/>
                <w:sz w:val="24"/>
                <w:szCs w:val="24"/>
                <w:lang w:val="en-GB"/>
              </w:rPr>
              <w:t xml:space="preserve"> the organising team</w:t>
            </w:r>
            <w:r w:rsidRPr="00F470D6">
              <w:rPr>
                <w:i/>
                <w:iCs/>
                <w:sz w:val="24"/>
                <w:szCs w:val="24"/>
                <w:lang w:val="en-GB"/>
              </w:rPr>
              <w:t>: Peder Bligaard</w:t>
            </w:r>
          </w:p>
        </w:tc>
      </w:tr>
    </w:tbl>
    <w:p w14:paraId="30893BA9" w14:textId="77777777" w:rsidR="00080042" w:rsidRPr="00F470D6" w:rsidRDefault="00080042" w:rsidP="00D25BD1">
      <w:pPr>
        <w:rPr>
          <w:sz w:val="24"/>
          <w:szCs w:val="24"/>
          <w:lang w:val="en-GB"/>
        </w:rPr>
      </w:pPr>
    </w:p>
    <w:p w14:paraId="76B23DB5" w14:textId="1C74C469" w:rsidR="003C05FF" w:rsidRPr="00F470D6" w:rsidRDefault="00165CA8" w:rsidP="00165CA8">
      <w:pPr>
        <w:rPr>
          <w:sz w:val="24"/>
          <w:szCs w:val="24"/>
          <w:lang w:val="en-GB"/>
        </w:rPr>
      </w:pPr>
      <w:r w:rsidRPr="00F470D6">
        <w:rPr>
          <w:sz w:val="24"/>
          <w:szCs w:val="24"/>
          <w:lang w:val="en-GB"/>
        </w:rPr>
        <w:t xml:space="preserve">Complete the order form, sign it and return it to the organizing team, att. </w:t>
      </w:r>
      <w:r w:rsidR="00D45050" w:rsidRPr="00F470D6">
        <w:rPr>
          <w:sz w:val="24"/>
          <w:szCs w:val="24"/>
          <w:lang w:val="en-GB"/>
        </w:rPr>
        <w:t xml:space="preserve">Christina Udby Hansen </w:t>
      </w:r>
      <w:r w:rsidRPr="00F470D6">
        <w:rPr>
          <w:sz w:val="24"/>
          <w:szCs w:val="24"/>
          <w:lang w:val="en-GB"/>
        </w:rPr>
        <w:t>at</w:t>
      </w:r>
      <w:r w:rsidR="00D45050" w:rsidRPr="00F470D6">
        <w:rPr>
          <w:sz w:val="24"/>
          <w:szCs w:val="24"/>
          <w:lang w:val="en-GB"/>
        </w:rPr>
        <w:t xml:space="preserve"> </w:t>
      </w:r>
      <w:hyperlink r:id="rId5" w:history="1">
        <w:r w:rsidR="00D45050" w:rsidRPr="00F470D6">
          <w:rPr>
            <w:rStyle w:val="Hyperlink"/>
            <w:sz w:val="24"/>
            <w:szCs w:val="24"/>
            <w:lang w:val="en-GB"/>
          </w:rPr>
          <w:t>cuyh@icoel.dk</w:t>
        </w:r>
      </w:hyperlink>
      <w:r w:rsidR="003C05FF" w:rsidRPr="00F470D6">
        <w:rPr>
          <w:sz w:val="24"/>
          <w:szCs w:val="24"/>
          <w:lang w:val="en-GB"/>
        </w:rPr>
        <w:t xml:space="preserve"> </w:t>
      </w:r>
      <w:r w:rsidRPr="00F470D6">
        <w:rPr>
          <w:sz w:val="24"/>
          <w:szCs w:val="24"/>
          <w:lang w:val="en-GB"/>
        </w:rPr>
        <w:t>o</w:t>
      </w:r>
      <w:r w:rsidR="002A466B" w:rsidRPr="00F470D6">
        <w:rPr>
          <w:sz w:val="24"/>
          <w:szCs w:val="24"/>
          <w:lang w:val="en-GB"/>
        </w:rPr>
        <w:t xml:space="preserve">r </w:t>
      </w:r>
      <w:hyperlink r:id="rId6" w:history="1">
        <w:r w:rsidR="004B7A30" w:rsidRPr="00F470D6">
          <w:rPr>
            <w:rStyle w:val="Hyperlink"/>
            <w:sz w:val="24"/>
            <w:szCs w:val="24"/>
            <w:lang w:val="en-GB"/>
          </w:rPr>
          <w:t>oekomarkdag@icoel.dk</w:t>
        </w:r>
      </w:hyperlink>
      <w:r w:rsidR="004B7A30" w:rsidRPr="00F470D6">
        <w:rPr>
          <w:sz w:val="24"/>
          <w:szCs w:val="24"/>
          <w:lang w:val="en-GB"/>
        </w:rPr>
        <w:t xml:space="preserve"> </w:t>
      </w:r>
    </w:p>
    <w:p w14:paraId="3BBB0320" w14:textId="777C09F8" w:rsidR="008D3770" w:rsidRPr="00F470D6" w:rsidRDefault="00165CA8" w:rsidP="00D25BD1">
      <w:pPr>
        <w:rPr>
          <w:i/>
          <w:iCs/>
          <w:lang w:val="en-GB"/>
        </w:rPr>
      </w:pPr>
      <w:r w:rsidRPr="00F470D6">
        <w:rPr>
          <w:i/>
          <w:iCs/>
          <w:lang w:val="en-GB"/>
        </w:rPr>
        <w:t xml:space="preserve">If, contrary to expectations, the event </w:t>
      </w:r>
      <w:r w:rsidR="0071593A">
        <w:rPr>
          <w:i/>
          <w:iCs/>
          <w:lang w:val="en-GB"/>
        </w:rPr>
        <w:t>is cancelled</w:t>
      </w:r>
      <w:r w:rsidRPr="00F470D6">
        <w:rPr>
          <w:i/>
          <w:iCs/>
          <w:lang w:val="en-GB"/>
        </w:rPr>
        <w:t xml:space="preserve">, </w:t>
      </w:r>
      <w:r w:rsidR="00F470D6" w:rsidRPr="00F470D6">
        <w:rPr>
          <w:i/>
          <w:iCs/>
          <w:lang w:val="en-GB"/>
        </w:rPr>
        <w:t>payment will be</w:t>
      </w:r>
      <w:r w:rsidRPr="00F470D6">
        <w:rPr>
          <w:i/>
          <w:iCs/>
          <w:lang w:val="en-GB"/>
        </w:rPr>
        <w:t xml:space="preserve"> </w:t>
      </w:r>
      <w:r w:rsidR="00F470D6" w:rsidRPr="00F470D6">
        <w:rPr>
          <w:i/>
          <w:iCs/>
          <w:lang w:val="en-GB"/>
        </w:rPr>
        <w:t>refunded</w:t>
      </w:r>
      <w:r w:rsidRPr="00F470D6">
        <w:rPr>
          <w:i/>
          <w:iCs/>
          <w:lang w:val="en-GB"/>
        </w:rPr>
        <w:t xml:space="preserve">, but the </w:t>
      </w:r>
      <w:r w:rsidR="00F470D6" w:rsidRPr="00F470D6">
        <w:rPr>
          <w:i/>
          <w:iCs/>
          <w:lang w:val="en-GB"/>
        </w:rPr>
        <w:t>organising team</w:t>
      </w:r>
      <w:r w:rsidRPr="00F470D6">
        <w:rPr>
          <w:i/>
          <w:iCs/>
          <w:lang w:val="en-GB"/>
        </w:rPr>
        <w:t xml:space="preserve"> </w:t>
      </w:r>
      <w:r w:rsidR="006D20A9">
        <w:rPr>
          <w:i/>
          <w:iCs/>
          <w:lang w:val="en-GB"/>
        </w:rPr>
        <w:t>is</w:t>
      </w:r>
      <w:r w:rsidRPr="00F470D6">
        <w:rPr>
          <w:i/>
          <w:iCs/>
          <w:lang w:val="en-GB"/>
        </w:rPr>
        <w:t xml:space="preserve"> not liable</w:t>
      </w:r>
      <w:r w:rsidR="00EB29E9">
        <w:rPr>
          <w:i/>
          <w:iCs/>
          <w:lang w:val="en-GB"/>
        </w:rPr>
        <w:t xml:space="preserve"> towards exhibitors concerning</w:t>
      </w:r>
      <w:r w:rsidRPr="00F470D6">
        <w:rPr>
          <w:i/>
          <w:iCs/>
          <w:lang w:val="en-GB"/>
        </w:rPr>
        <w:t xml:space="preserve"> </w:t>
      </w:r>
      <w:r w:rsidR="00A15C40">
        <w:rPr>
          <w:i/>
          <w:iCs/>
          <w:lang w:val="en-GB"/>
        </w:rPr>
        <w:t>any other claims.</w:t>
      </w:r>
    </w:p>
    <w:sectPr w:rsidR="008D3770" w:rsidRPr="00F470D6" w:rsidSect="003C05F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16ACC"/>
    <w:rsid w:val="00077AB8"/>
    <w:rsid w:val="00080042"/>
    <w:rsid w:val="00092373"/>
    <w:rsid w:val="000E2942"/>
    <w:rsid w:val="00165CA8"/>
    <w:rsid w:val="001746AC"/>
    <w:rsid w:val="001950B8"/>
    <w:rsid w:val="00223F2E"/>
    <w:rsid w:val="00231E93"/>
    <w:rsid w:val="00271698"/>
    <w:rsid w:val="002A35CE"/>
    <w:rsid w:val="002A466B"/>
    <w:rsid w:val="003C05FF"/>
    <w:rsid w:val="003D36BB"/>
    <w:rsid w:val="004321DE"/>
    <w:rsid w:val="00471B8F"/>
    <w:rsid w:val="00477979"/>
    <w:rsid w:val="004B6E8E"/>
    <w:rsid w:val="004B7A30"/>
    <w:rsid w:val="00503D89"/>
    <w:rsid w:val="00532D83"/>
    <w:rsid w:val="005369B3"/>
    <w:rsid w:val="005D4A6D"/>
    <w:rsid w:val="00643E52"/>
    <w:rsid w:val="00651ECF"/>
    <w:rsid w:val="006965FD"/>
    <w:rsid w:val="006C58AE"/>
    <w:rsid w:val="006D20A9"/>
    <w:rsid w:val="00702C3F"/>
    <w:rsid w:val="0071593A"/>
    <w:rsid w:val="0075410A"/>
    <w:rsid w:val="008055D6"/>
    <w:rsid w:val="008240A4"/>
    <w:rsid w:val="00866B50"/>
    <w:rsid w:val="008B2ABA"/>
    <w:rsid w:val="008D3770"/>
    <w:rsid w:val="008E5BC8"/>
    <w:rsid w:val="009263F4"/>
    <w:rsid w:val="009456E3"/>
    <w:rsid w:val="00962F5D"/>
    <w:rsid w:val="009B6B65"/>
    <w:rsid w:val="009C1009"/>
    <w:rsid w:val="009D6FB9"/>
    <w:rsid w:val="009F3ECB"/>
    <w:rsid w:val="009F4B7C"/>
    <w:rsid w:val="00A00667"/>
    <w:rsid w:val="00A15C40"/>
    <w:rsid w:val="00A17FE3"/>
    <w:rsid w:val="00A44AFA"/>
    <w:rsid w:val="00AE3D96"/>
    <w:rsid w:val="00AF5832"/>
    <w:rsid w:val="00B10305"/>
    <w:rsid w:val="00B16091"/>
    <w:rsid w:val="00B41C6E"/>
    <w:rsid w:val="00B474FD"/>
    <w:rsid w:val="00B627C5"/>
    <w:rsid w:val="00BC35ED"/>
    <w:rsid w:val="00C35B9E"/>
    <w:rsid w:val="00C51727"/>
    <w:rsid w:val="00C96993"/>
    <w:rsid w:val="00CE732B"/>
    <w:rsid w:val="00D25BD1"/>
    <w:rsid w:val="00D45050"/>
    <w:rsid w:val="00D75A9B"/>
    <w:rsid w:val="00DA119C"/>
    <w:rsid w:val="00DC15BB"/>
    <w:rsid w:val="00DD55FA"/>
    <w:rsid w:val="00E2433C"/>
    <w:rsid w:val="00EB29E9"/>
    <w:rsid w:val="00ED00DA"/>
    <w:rsid w:val="00ED3E79"/>
    <w:rsid w:val="00EF5815"/>
    <w:rsid w:val="00F470D6"/>
    <w:rsid w:val="00F63DEB"/>
    <w:rsid w:val="00FA0D5C"/>
    <w:rsid w:val="00FA558C"/>
    <w:rsid w:val="00FC74E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komarkdag@icoel.dk" TargetMode="External"/><Relationship Id="rId5" Type="http://schemas.openxmlformats.org/officeDocument/2006/relationships/hyperlink" Target="mailto:cuyh@icoel.dk" TargetMode="External"/><Relationship Id="rId4" Type="http://schemas.openxmlformats.org/officeDocument/2006/relationships/hyperlink" Target="mailto:lols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27</cp:revision>
  <cp:lastPrinted>2023-12-13T11:45:00Z</cp:lastPrinted>
  <dcterms:created xsi:type="dcterms:W3CDTF">2024-02-21T08:13:00Z</dcterms:created>
  <dcterms:modified xsi:type="dcterms:W3CDTF">2024-02-21T09:38:00Z</dcterms:modified>
</cp:coreProperties>
</file>